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B87C90" w14:textId="77777777" w:rsidR="006E0EF8" w:rsidRDefault="001538E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10 do SWZ </w:t>
      </w:r>
    </w:p>
    <w:p w14:paraId="7F762416" w14:textId="72536271" w:rsidR="00547AB5" w:rsidRDefault="00547AB5" w:rsidP="00547AB5">
      <w:pPr>
        <w:rPr>
          <w:b/>
          <w:sz w:val="24"/>
          <w:szCs w:val="24"/>
        </w:rPr>
      </w:pPr>
      <w:r w:rsidRPr="003B1E30">
        <w:rPr>
          <w:b/>
        </w:rPr>
        <w:t xml:space="preserve">Nr sprawy: </w:t>
      </w:r>
      <w:hyperlink r:id="rId8">
        <w:r w:rsidRPr="003B1E30">
          <w:rPr>
            <w:b/>
          </w:rPr>
          <w:t>DO.ZP.D.40.2024.DZ</w:t>
        </w:r>
      </w:hyperlink>
    </w:p>
    <w:p w14:paraId="378F7A61" w14:textId="77777777" w:rsidR="006E0EF8" w:rsidRDefault="001538E7">
      <w:pPr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Wymagane uzgodnienia Wykonawcy z Zamawiającym w okresie pomiędzy podpisaniem umowy a odbiorem pierwszego autobusu z dostawy.</w:t>
      </w:r>
    </w:p>
    <w:p w14:paraId="16569B74" w14:textId="77777777" w:rsidR="006E0EF8" w:rsidRDefault="001538E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240" w:line="360" w:lineRule="auto"/>
        <w:rPr>
          <w:rFonts w:ascii="Tahoma" w:eastAsia="Tahoma" w:hAnsi="Tahoma" w:cs="Tahoma"/>
          <w:b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>Z każdego uzgodnienia Wykonawca sporządzi odpowiednie materiały w formie rysunku i/lub rysunków technicznych i /lub opisów.</w:t>
      </w:r>
    </w:p>
    <w:tbl>
      <w:tblPr>
        <w:tblStyle w:val="a"/>
        <w:tblW w:w="94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858"/>
        <w:gridCol w:w="2228"/>
        <w:gridCol w:w="2551"/>
        <w:gridCol w:w="3827"/>
      </w:tblGrid>
      <w:tr w:rsidR="006E0EF8" w14:paraId="2796E685" w14:textId="77777777"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967E2C" w14:textId="77777777" w:rsidR="006E0EF8" w:rsidRDefault="001538E7">
            <w:pPr>
              <w:spacing w:after="0" w:line="240" w:lineRule="auto"/>
              <w:jc w:val="center"/>
            </w:pPr>
            <w:r>
              <w:t>L.p.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7306F9" w14:textId="77777777" w:rsidR="006E0EF8" w:rsidRDefault="001538E7">
            <w:pPr>
              <w:spacing w:after="0" w:line="240" w:lineRule="auto"/>
              <w:jc w:val="center"/>
            </w:pPr>
            <w:r>
              <w:t>Nr załącznika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ADF3FA5" w14:textId="77777777" w:rsidR="006E0EF8" w:rsidRDefault="001538E7">
            <w:pPr>
              <w:spacing w:after="0" w:line="240" w:lineRule="auto"/>
              <w:jc w:val="center"/>
            </w:pPr>
            <w:r>
              <w:t>Wskazany punkt z załącznika do SWZ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9977D4" w14:textId="77777777" w:rsidR="006E0EF8" w:rsidRDefault="001538E7">
            <w:pPr>
              <w:spacing w:after="0" w:line="240" w:lineRule="auto"/>
              <w:ind w:left="360"/>
              <w:jc w:val="center"/>
            </w:pPr>
            <w:r>
              <w:t>Zakres dokonywania uzgodnień</w:t>
            </w:r>
          </w:p>
        </w:tc>
      </w:tr>
      <w:tr w:rsidR="006E0EF8" w14:paraId="455CA3F0" w14:textId="77777777">
        <w:trPr>
          <w:trHeight w:val="588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316425F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FD3058" w14:textId="77777777" w:rsidR="006E0EF8" w:rsidRDefault="00153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Załącznik nr 3 do SWZ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348724" w14:textId="77777777" w:rsidR="006E0EF8" w:rsidRDefault="00153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3.3 j)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3174DA" w14:textId="77777777" w:rsidR="006E0EF8" w:rsidRDefault="001538E7">
            <w:pPr>
              <w:tabs>
                <w:tab w:val="left" w:pos="1418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Miejsce montażu butli, manometrów, dysz gaśniczych systemu gaśniczego.</w:t>
            </w:r>
          </w:p>
        </w:tc>
      </w:tr>
      <w:tr w:rsidR="006E0EF8" w14:paraId="123B48C7" w14:textId="77777777">
        <w:trPr>
          <w:trHeight w:val="568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0A18BD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63C960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3142FC" w14:textId="77777777" w:rsidR="006E0EF8" w:rsidRDefault="00153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3.4 a)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E3B8F4" w14:textId="77777777" w:rsidR="006E0EF8" w:rsidRDefault="001538E7">
            <w:pPr>
              <w:tabs>
                <w:tab w:val="left" w:pos="1418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Miejsce montażu gniazda Plug-In</w:t>
            </w:r>
          </w:p>
        </w:tc>
      </w:tr>
      <w:tr w:rsidR="006E0EF8" w14:paraId="6F32C904" w14:textId="77777777">
        <w:trPr>
          <w:trHeight w:val="549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63AF7F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504D44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1B0F109" w14:textId="77777777" w:rsidR="006E0EF8" w:rsidRDefault="00153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4.2 n)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1BBD1D" w14:textId="77777777" w:rsidR="006E0EF8" w:rsidRDefault="001538E7">
            <w:pPr>
              <w:tabs>
                <w:tab w:val="left" w:pos="1418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Określenie odbiorników do wyłączenia</w:t>
            </w:r>
          </w:p>
        </w:tc>
      </w:tr>
      <w:tr w:rsidR="006E0EF8" w14:paraId="5D39D501" w14:textId="77777777">
        <w:trPr>
          <w:trHeight w:val="570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56833C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F5541D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A8A2AB" w14:textId="77777777" w:rsidR="006E0EF8" w:rsidRDefault="00153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9.7 a)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755490" w14:textId="77777777" w:rsidR="006E0EF8" w:rsidRDefault="001538E7">
            <w:pPr>
              <w:tabs>
                <w:tab w:val="left" w:pos="1418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Wzór malowania autobusu.</w:t>
            </w:r>
          </w:p>
        </w:tc>
      </w:tr>
      <w:tr w:rsidR="006E0EF8" w14:paraId="33F41C81" w14:textId="77777777">
        <w:trPr>
          <w:trHeight w:val="679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AD6627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349107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AC8F7C" w14:textId="77777777" w:rsidR="006E0EF8" w:rsidRDefault="00153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 d)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096EFF" w14:textId="77777777" w:rsidR="006E0EF8" w:rsidRDefault="001538E7">
            <w:pPr>
              <w:tabs>
                <w:tab w:val="left" w:pos="1418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Usytuowanie urządzeń w kabinie kierowcy</w:t>
            </w:r>
          </w:p>
        </w:tc>
      </w:tr>
      <w:tr w:rsidR="006E0EF8" w14:paraId="380539D0" w14:textId="77777777">
        <w:trPr>
          <w:trHeight w:val="806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F6620C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1C3064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79317D" w14:textId="77777777" w:rsidR="006E0EF8" w:rsidRDefault="001538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 n)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6C54FC" w14:textId="77777777" w:rsidR="006E0EF8" w:rsidRDefault="001538E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Miejsce montażu uchwytu na telefon – kabina kierowcy.</w:t>
            </w:r>
          </w:p>
        </w:tc>
      </w:tr>
      <w:tr w:rsidR="006E0EF8" w14:paraId="0523C529" w14:textId="77777777">
        <w:trPr>
          <w:trHeight w:val="743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87BA7A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09B2F5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235CA3" w14:textId="77777777" w:rsidR="006E0EF8" w:rsidRDefault="001538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 p)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A5A7D2" w14:textId="77777777" w:rsidR="006E0EF8" w:rsidRDefault="001538E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Kolorystyka wnętrza kabiny kierowcy.</w:t>
            </w:r>
          </w:p>
        </w:tc>
      </w:tr>
      <w:tr w:rsidR="006E0EF8" w14:paraId="389A4D72" w14:textId="77777777">
        <w:trPr>
          <w:trHeight w:val="806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4F6D44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1FAC76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27EDC8" w14:textId="77777777" w:rsidR="006E0EF8" w:rsidRDefault="001538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 e)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D9CD00" w14:textId="77777777" w:rsidR="006E0EF8" w:rsidRDefault="001538E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Miejsce montażu portów USB – przestrzeń pasażerska.</w:t>
            </w:r>
          </w:p>
        </w:tc>
      </w:tr>
      <w:tr w:rsidR="006E0EF8" w14:paraId="216FB8DC" w14:textId="77777777">
        <w:trPr>
          <w:trHeight w:val="806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99DD18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C38A8E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A74333" w14:textId="77777777" w:rsidR="006E0EF8" w:rsidRDefault="001538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 d)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C9DEA7" w14:textId="77777777" w:rsidR="006E0EF8" w:rsidRDefault="001538E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Miejsce montażu ramek reklamowych – przestrzeń pasażerska.</w:t>
            </w:r>
          </w:p>
        </w:tc>
      </w:tr>
      <w:tr w:rsidR="006E0EF8" w14:paraId="39CF6BDB" w14:textId="77777777">
        <w:trPr>
          <w:trHeight w:val="806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13A411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A89F957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2F5E4A" w14:textId="77777777" w:rsidR="006E0EF8" w:rsidRDefault="001538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 i)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4114FF" w14:textId="77777777" w:rsidR="006E0EF8" w:rsidRDefault="001538E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Kolorystyka wnętrza przestrzeni pasażerskiej.</w:t>
            </w:r>
          </w:p>
        </w:tc>
      </w:tr>
      <w:tr w:rsidR="006E0EF8" w14:paraId="4C852421" w14:textId="77777777">
        <w:trPr>
          <w:trHeight w:val="806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6975B7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D5E06C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0F5B23" w14:textId="77777777" w:rsidR="006E0EF8" w:rsidRDefault="001538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 c)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2827A2" w14:textId="77777777" w:rsidR="006E0EF8" w:rsidRDefault="001538E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Kolorystyka i wzór siedzeń pasażerskich.</w:t>
            </w:r>
          </w:p>
        </w:tc>
      </w:tr>
      <w:tr w:rsidR="006E0EF8" w14:paraId="28BD0545" w14:textId="77777777">
        <w:trPr>
          <w:trHeight w:val="806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C7DB42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334193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96792FF" w14:textId="77777777" w:rsidR="006E0EF8" w:rsidRPr="005E19C4" w:rsidRDefault="001538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E19C4">
              <w:rPr>
                <w:sz w:val="18"/>
                <w:szCs w:val="18"/>
              </w:rPr>
              <w:t>11.4 e)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57F1E5E" w14:textId="77777777" w:rsidR="006E0EF8" w:rsidRPr="005E19C4" w:rsidRDefault="001538E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E19C4">
              <w:rPr>
                <w:color w:val="000000"/>
                <w:sz w:val="16"/>
                <w:szCs w:val="16"/>
              </w:rPr>
              <w:t>Miejsce montażu tablic wewnętrznych – bocznych.</w:t>
            </w:r>
          </w:p>
        </w:tc>
      </w:tr>
      <w:tr w:rsidR="006E0EF8" w14:paraId="4E2748B6" w14:textId="77777777">
        <w:trPr>
          <w:trHeight w:val="806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7FEB20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6C1A45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238956B" w14:textId="77777777" w:rsidR="006E0EF8" w:rsidRDefault="001538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 g)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FC9073C" w14:textId="77777777" w:rsidR="006E0EF8" w:rsidRDefault="001538E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Miejsce montażu kasowników.</w:t>
            </w:r>
          </w:p>
        </w:tc>
      </w:tr>
      <w:tr w:rsidR="006E0EF8" w14:paraId="37D5A348" w14:textId="77777777">
        <w:trPr>
          <w:trHeight w:val="806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1D45A2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0537B0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D361AA1" w14:textId="77777777" w:rsidR="006E0EF8" w:rsidRDefault="001538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 o)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FA8551A" w14:textId="77777777" w:rsidR="006E0EF8" w:rsidRDefault="001538E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Miejsce montażu gniazda NATO</w:t>
            </w:r>
          </w:p>
        </w:tc>
      </w:tr>
      <w:tr w:rsidR="006E0EF8" w14:paraId="3A6F68D8" w14:textId="77777777">
        <w:trPr>
          <w:trHeight w:val="806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E5DD05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25CD6D2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A9ED23" w14:textId="77777777" w:rsidR="006E0EF8" w:rsidRDefault="001538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FB300E" w14:textId="77777777" w:rsidR="006E0EF8" w:rsidRDefault="001538E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Uzgodnienia związane z dokumentacją techniczną.</w:t>
            </w:r>
          </w:p>
        </w:tc>
      </w:tr>
      <w:tr w:rsidR="006E0EF8" w14:paraId="04C81BE6" w14:textId="77777777">
        <w:trPr>
          <w:trHeight w:val="806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16058D" w14:textId="77777777" w:rsidR="006E0EF8" w:rsidRDefault="006E0EF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DFDF51" w14:textId="77777777" w:rsidR="006E0EF8" w:rsidRDefault="006E0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871240" w14:textId="77777777" w:rsidR="006E0EF8" w:rsidRDefault="001538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 a)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D3E36A" w14:textId="77777777" w:rsidR="006E0EF8" w:rsidRDefault="001538E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Uzgodnienia związane z listą oprzyrządowania diagnostycznego wraz z oprogramowaniem i narzędziami.</w:t>
            </w:r>
          </w:p>
        </w:tc>
      </w:tr>
    </w:tbl>
    <w:p w14:paraId="0BE2F77D" w14:textId="77777777" w:rsidR="006E0EF8" w:rsidRDefault="006E0EF8"/>
    <w:sectPr w:rsidR="006E0EF8">
      <w:headerReference w:type="default" r:id="rId9"/>
      <w:pgSz w:w="11906" w:h="16838"/>
      <w:pgMar w:top="567" w:right="1417" w:bottom="426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243171" w14:textId="77777777" w:rsidR="00740C9A" w:rsidRDefault="00740C9A">
      <w:pPr>
        <w:spacing w:after="0" w:line="240" w:lineRule="auto"/>
      </w:pPr>
      <w:r>
        <w:separator/>
      </w:r>
    </w:p>
  </w:endnote>
  <w:endnote w:type="continuationSeparator" w:id="0">
    <w:p w14:paraId="396179CF" w14:textId="77777777" w:rsidR="00740C9A" w:rsidRDefault="0074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87383" w14:textId="77777777" w:rsidR="00740C9A" w:rsidRDefault="00740C9A">
      <w:pPr>
        <w:spacing w:after="0" w:line="240" w:lineRule="auto"/>
      </w:pPr>
      <w:r>
        <w:separator/>
      </w:r>
    </w:p>
  </w:footnote>
  <w:footnote w:type="continuationSeparator" w:id="0">
    <w:p w14:paraId="3AAF9E99" w14:textId="77777777" w:rsidR="00740C9A" w:rsidRDefault="0074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F9DE9" w14:textId="77777777" w:rsidR="006E0EF8" w:rsidRDefault="001538E7">
    <w:r>
      <w:rPr>
        <w:noProof/>
      </w:rPr>
      <w:drawing>
        <wp:anchor distT="0" distB="0" distL="114300" distR="114300" simplePos="0" relativeHeight="251658240" behindDoc="0" locked="0" layoutInCell="1" hidden="0" allowOverlap="1" wp14:anchorId="37607E66" wp14:editId="0BDDEF31">
          <wp:simplePos x="0" y="0"/>
          <wp:positionH relativeFrom="page">
            <wp:posOffset>318770</wp:posOffset>
          </wp:positionH>
          <wp:positionV relativeFrom="page">
            <wp:posOffset>116205</wp:posOffset>
          </wp:positionV>
          <wp:extent cx="7092000" cy="8892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92000" cy="889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305CC9"/>
    <w:multiLevelType w:val="multilevel"/>
    <w:tmpl w:val="91BEB3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1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EF8"/>
    <w:rsid w:val="001538E7"/>
    <w:rsid w:val="00363F87"/>
    <w:rsid w:val="004571A8"/>
    <w:rsid w:val="00547AB5"/>
    <w:rsid w:val="005E19C4"/>
    <w:rsid w:val="006E0EF8"/>
    <w:rsid w:val="00740C9A"/>
    <w:rsid w:val="00803D9A"/>
    <w:rsid w:val="009229E2"/>
    <w:rsid w:val="00AE57C9"/>
    <w:rsid w:val="00CE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7387D"/>
  <w15:docId w15:val="{10A34558-69FF-48E7-83D3-7CF4237C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47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37479"/>
  </w:style>
  <w:style w:type="character" w:customStyle="1" w:styleId="AkapitzlistZnak">
    <w:name w:val="Akapit z listą Znak"/>
    <w:link w:val="Akapitzlist"/>
    <w:uiPriority w:val="34"/>
    <w:qFormat/>
    <w:locked/>
    <w:rsid w:val="00437479"/>
  </w:style>
  <w:style w:type="paragraph" w:styleId="Akapitzlist">
    <w:name w:val="List Paragraph"/>
    <w:basedOn w:val="Normalny"/>
    <w:link w:val="AkapitzlistZnak"/>
    <w:uiPriority w:val="34"/>
    <w:qFormat/>
    <w:rsid w:val="00437479"/>
    <w:pPr>
      <w:ind w:left="720"/>
      <w:contextualSpacing/>
    </w:pPr>
  </w:style>
  <w:style w:type="paragraph" w:customStyle="1" w:styleId="Gwka">
    <w:name w:val="Główka"/>
    <w:basedOn w:val="Normalny"/>
    <w:uiPriority w:val="99"/>
    <w:unhideWhenUsed/>
    <w:rsid w:val="0043747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43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437479"/>
  </w:style>
  <w:style w:type="paragraph" w:styleId="Nagwek">
    <w:name w:val="header"/>
    <w:basedOn w:val="Normalny"/>
    <w:link w:val="NagwekZnak"/>
    <w:uiPriority w:val="99"/>
    <w:unhideWhenUsed/>
    <w:rsid w:val="009F7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7EB0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jqyWaE5tsAHRZxNN1iqPeO2cgA==">CgMxLjA4AHIhMVlKa1RUeldZTEc5RUdnRUxIaWg4c3VkdnRxSDdNTXRF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Kazmierczak</dc:creator>
  <cp:lastModifiedBy>Maciej Sobkowski</cp:lastModifiedBy>
  <cp:revision>7</cp:revision>
  <dcterms:created xsi:type="dcterms:W3CDTF">2024-08-01T13:11:00Z</dcterms:created>
  <dcterms:modified xsi:type="dcterms:W3CDTF">2024-10-01T08:42:00Z</dcterms:modified>
</cp:coreProperties>
</file>